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hd w:fill="ffffff" w:val="clear"/>
        <w:spacing w:after="0" w:before="0" w:line="300" w:lineRule="auto"/>
        <w:jc w:val="center"/>
        <w:rPr>
          <w:rFonts w:ascii="Verdana" w:cs="Verdana" w:eastAsia="Verdana" w:hAnsi="Verdana"/>
          <w:b w:val="1"/>
          <w:color w:val="0c7b97"/>
          <w:sz w:val="42"/>
          <w:szCs w:val="42"/>
        </w:rPr>
      </w:pPr>
      <w:bookmarkStart w:colFirst="0" w:colLast="0" w:name="_6txvecdm61zn" w:id="0"/>
      <w:bookmarkEnd w:id="0"/>
      <w:r w:rsidDel="00000000" w:rsidR="00000000" w:rsidRPr="00000000">
        <w:rPr>
          <w:rFonts w:ascii="Verdana" w:cs="Verdana" w:eastAsia="Verdana" w:hAnsi="Verdana"/>
          <w:b w:val="1"/>
          <w:color w:val="0c7b97"/>
          <w:sz w:val="42"/>
          <w:szCs w:val="42"/>
          <w:rtl w:val="0"/>
        </w:rPr>
        <w:t xml:space="preserve">Welcome to WELL</w:t>
      </w:r>
    </w:p>
    <w:p w:rsidR="00000000" w:rsidDel="00000000" w:rsidP="00000000" w:rsidRDefault="00000000" w:rsidRPr="00000000" w14:paraId="00000002">
      <w:pPr>
        <w:shd w:fill="ffffff" w:val="clear"/>
        <w:spacing w:line="420" w:lineRule="auto"/>
        <w:rPr>
          <w:color w:val="232342"/>
          <w:sz w:val="12"/>
          <w:szCs w:val="12"/>
        </w:rPr>
      </w:pPr>
      <w:r w:rsidDel="00000000" w:rsidR="00000000" w:rsidRPr="00000000">
        <w:rPr>
          <w:color w:val="232342"/>
          <w:sz w:val="12"/>
          <w:szCs w:val="12"/>
          <w:rtl w:val="0"/>
        </w:rPr>
        <w:t xml:space="preserve"> </w:t>
      </w:r>
    </w:p>
    <w:p w:rsidR="00000000" w:rsidDel="00000000" w:rsidP="00000000" w:rsidRDefault="00000000" w:rsidRPr="00000000" w14:paraId="00000003">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Did you know that we spend about 90 percent of our time indoors? That’s roughly 22 hours each day. This means that the quality of our indoor environments – from the amount of daylight we experience, to the quality of our indoor air, to temperature and humidity, to the types of food that surround us, and so much more - can have a tremendous impact on our overall health and well-being.</w:t>
      </w:r>
    </w:p>
    <w:p w:rsidR="00000000" w:rsidDel="00000000" w:rsidP="00000000" w:rsidRDefault="00000000" w:rsidRPr="00000000" w14:paraId="00000004">
      <w:pPr>
        <w:shd w:fill="ffffff" w:val="clear"/>
        <w:spacing w:line="360" w:lineRule="auto"/>
        <w:rPr>
          <w:color w:val="515150"/>
          <w:sz w:val="21"/>
          <w:szCs w:val="21"/>
        </w:rPr>
      </w:pPr>
      <w:r w:rsidDel="00000000" w:rsidR="00000000" w:rsidRPr="00000000">
        <w:rPr>
          <w:color w:val="515150"/>
          <w:sz w:val="21"/>
          <w:szCs w:val="21"/>
          <w:rtl w:val="0"/>
        </w:rPr>
        <w:t xml:space="preserve"> </w:t>
      </w:r>
    </w:p>
    <w:p w:rsidR="00000000" w:rsidDel="00000000" w:rsidP="00000000" w:rsidRDefault="00000000" w:rsidRPr="00000000" w14:paraId="00000005">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At [X business], your health is our priority. We believe that a space has the power to positively impact every employee’s health, safety and well-being, including yours. And that’s why we’re so pleased to share the news about [the WELL Health-Safety Rating or WELL Certification].</w:t>
      </w:r>
    </w:p>
    <w:p w:rsidR="00000000" w:rsidDel="00000000" w:rsidP="00000000" w:rsidRDefault="00000000" w:rsidRPr="00000000" w14:paraId="00000006">
      <w:pPr>
        <w:shd w:fill="ffffff" w:val="clear"/>
        <w:spacing w:line="360" w:lineRule="auto"/>
        <w:rPr>
          <w:color w:val="515150"/>
          <w:sz w:val="21"/>
          <w:szCs w:val="21"/>
        </w:rPr>
      </w:pPr>
      <w:r w:rsidDel="00000000" w:rsidR="00000000" w:rsidRPr="00000000">
        <w:rPr>
          <w:color w:val="515150"/>
          <w:sz w:val="21"/>
          <w:szCs w:val="21"/>
          <w:rtl w:val="0"/>
        </w:rPr>
        <w:t xml:space="preserve"> </w:t>
      </w:r>
    </w:p>
    <w:p w:rsidR="00000000" w:rsidDel="00000000" w:rsidP="00000000" w:rsidRDefault="00000000" w:rsidRPr="00000000" w14:paraId="00000007">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We collaborated with a team of [designers, architects, facilities managers, building scientists, and human resource professionals - </w:t>
      </w:r>
      <w:r w:rsidDel="00000000" w:rsidR="00000000" w:rsidRPr="00000000">
        <w:rPr>
          <w:rFonts w:ascii="Verdana" w:cs="Verdana" w:eastAsia="Verdana" w:hAnsi="Verdana"/>
          <w:i w:val="1"/>
          <w:color w:val="515150"/>
          <w:sz w:val="21"/>
          <w:szCs w:val="21"/>
          <w:rtl w:val="0"/>
        </w:rPr>
        <w:t xml:space="preserve">customize</w:t>
      </w:r>
      <w:r w:rsidDel="00000000" w:rsidR="00000000" w:rsidRPr="00000000">
        <w:rPr>
          <w:rFonts w:ascii="Verdana" w:cs="Verdana" w:eastAsia="Verdana" w:hAnsi="Verdana"/>
          <w:color w:val="515150"/>
          <w:sz w:val="21"/>
          <w:szCs w:val="21"/>
          <w:rtl w:val="0"/>
        </w:rPr>
        <w:t xml:space="preserve">] to introduce an array of positive, health-focused changes. [Ergonomic furniture, water quality standards, circadian lighting, and outdoor physical activity spaces - </w:t>
      </w:r>
      <w:r w:rsidDel="00000000" w:rsidR="00000000" w:rsidRPr="00000000">
        <w:rPr>
          <w:rFonts w:ascii="Verdana" w:cs="Verdana" w:eastAsia="Verdana" w:hAnsi="Verdana"/>
          <w:i w:val="1"/>
          <w:color w:val="515150"/>
          <w:sz w:val="21"/>
          <w:szCs w:val="21"/>
          <w:rtl w:val="0"/>
        </w:rPr>
        <w:t xml:space="preserve">customize</w:t>
      </w:r>
      <w:r w:rsidDel="00000000" w:rsidR="00000000" w:rsidRPr="00000000">
        <w:rPr>
          <w:rFonts w:ascii="Verdana" w:cs="Verdana" w:eastAsia="Verdana" w:hAnsi="Verdana"/>
          <w:color w:val="515150"/>
          <w:sz w:val="21"/>
          <w:szCs w:val="21"/>
          <w:rtl w:val="0"/>
        </w:rPr>
        <w:t xml:space="preserve">] are just a few features we’ve incorporated that are informed by the </w:t>
      </w:r>
      <w:hyperlink r:id="rId6">
        <w:r w:rsidDel="00000000" w:rsidR="00000000" w:rsidRPr="00000000">
          <w:rPr>
            <w:rFonts w:ascii="Verdana" w:cs="Verdana" w:eastAsia="Verdana" w:hAnsi="Verdana"/>
            <w:color w:val="0c7b97"/>
            <w:sz w:val="21"/>
            <w:szCs w:val="21"/>
            <w:u w:val="single"/>
            <w:rtl w:val="0"/>
          </w:rPr>
          <w:t xml:space="preserve">WELL Building Standard</w:t>
        </w:r>
      </w:hyperlink>
      <w:r w:rsidDel="00000000" w:rsidR="00000000" w:rsidRPr="00000000">
        <w:rPr>
          <w:rFonts w:ascii="Arial Unicode MS" w:cs="Arial Unicode MS" w:eastAsia="Arial Unicode MS" w:hAnsi="Arial Unicode MS"/>
          <w:color w:val="515150"/>
          <w:sz w:val="21"/>
          <w:szCs w:val="21"/>
          <w:rtl w:val="0"/>
        </w:rPr>
        <w:t xml:space="preserve">™ (WELL</w:t>
      </w:r>
      <w:r w:rsidDel="00000000" w:rsidR="00000000" w:rsidRPr="00000000">
        <w:rPr>
          <w:rFonts w:ascii="Verdana" w:cs="Verdana" w:eastAsia="Verdana" w:hAnsi="Verdana"/>
          <w:color w:val="515150"/>
          <w:sz w:val="21"/>
          <w:szCs w:val="21"/>
          <w:vertAlign w:val="superscript"/>
          <w:rtl w:val="0"/>
        </w:rPr>
        <w:t xml:space="preserve">TM</w:t>
      </w:r>
      <w:r w:rsidDel="00000000" w:rsidR="00000000" w:rsidRPr="00000000">
        <w:rPr>
          <w:rFonts w:ascii="Verdana" w:cs="Verdana" w:eastAsia="Verdana" w:hAnsi="Verdana"/>
          <w:color w:val="515150"/>
          <w:sz w:val="21"/>
          <w:szCs w:val="21"/>
          <w:rtl w:val="0"/>
        </w:rPr>
        <w:t xml:space="preserve">). </w:t>
      </w:r>
    </w:p>
    <w:p w:rsidR="00000000" w:rsidDel="00000000" w:rsidP="00000000" w:rsidRDefault="00000000" w:rsidRPr="00000000" w14:paraId="00000008">
      <w:pPr>
        <w:shd w:fill="ffffff" w:val="clear"/>
        <w:spacing w:line="360" w:lineRule="auto"/>
        <w:rPr>
          <w:color w:val="515150"/>
          <w:sz w:val="21"/>
          <w:szCs w:val="21"/>
        </w:rPr>
      </w:pPr>
      <w:r w:rsidDel="00000000" w:rsidR="00000000" w:rsidRPr="00000000">
        <w:rPr>
          <w:color w:val="515150"/>
          <w:sz w:val="21"/>
          <w:szCs w:val="21"/>
          <w:rtl w:val="0"/>
        </w:rPr>
        <w:t xml:space="preserve"> </w:t>
      </w:r>
    </w:p>
    <w:p w:rsidR="00000000" w:rsidDel="00000000" w:rsidP="00000000" w:rsidRDefault="00000000" w:rsidRPr="00000000" w14:paraId="00000009">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WELL combines best practices in design, construction and operations with evidence-based scientific research – harnessing buildings as vehicles to support human health and well-being. Beyond the physical features, WELL also informs our organization’s policies and protocols, from the benefits we provide to our employees to the operational protocols we follow to keep our space safer and healthier. </w:t>
      </w:r>
    </w:p>
    <w:p w:rsidR="00000000" w:rsidDel="00000000" w:rsidP="00000000" w:rsidRDefault="00000000" w:rsidRPr="00000000" w14:paraId="0000000A">
      <w:pPr>
        <w:shd w:fill="ffffff" w:val="clear"/>
        <w:spacing w:line="360" w:lineRule="auto"/>
        <w:rPr>
          <w:color w:val="515150"/>
          <w:sz w:val="21"/>
          <w:szCs w:val="21"/>
        </w:rPr>
      </w:pPr>
      <w:r w:rsidDel="00000000" w:rsidR="00000000" w:rsidRPr="00000000">
        <w:rPr>
          <w:color w:val="515150"/>
          <w:sz w:val="21"/>
          <w:szCs w:val="21"/>
          <w:rtl w:val="0"/>
        </w:rPr>
        <w:t xml:space="preserve"> </w:t>
      </w:r>
    </w:p>
    <w:p w:rsidR="00000000" w:rsidDel="00000000" w:rsidP="00000000" w:rsidRDefault="00000000" w:rsidRPr="00000000" w14:paraId="0000000B">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When you get a chance, explore the new features in our space and in our policies, and consider how they impact your comfort, routine, happiness and well-being at work. </w:t>
      </w:r>
    </w:p>
    <w:p w:rsidR="00000000" w:rsidDel="00000000" w:rsidP="00000000" w:rsidRDefault="00000000" w:rsidRPr="00000000" w14:paraId="0000000C">
      <w:pPr>
        <w:shd w:fill="ffffff" w:val="clear"/>
        <w:spacing w:line="360" w:lineRule="auto"/>
        <w:rPr>
          <w:rFonts w:ascii="Verdana" w:cs="Verdana" w:eastAsia="Verdana" w:hAnsi="Verdana"/>
          <w:color w:val="515150"/>
          <w:sz w:val="21"/>
          <w:szCs w:val="21"/>
        </w:rPr>
      </w:pPr>
      <w:r w:rsidDel="00000000" w:rsidR="00000000" w:rsidRPr="00000000">
        <w:rPr>
          <w:rtl w:val="0"/>
        </w:rPr>
      </w:r>
    </w:p>
    <w:p w:rsidR="00000000" w:rsidDel="00000000" w:rsidP="00000000" w:rsidRDefault="00000000" w:rsidRPr="00000000" w14:paraId="0000000D">
      <w:pPr>
        <w:shd w:fill="ffffff" w:val="clear"/>
        <w:spacing w:line="360" w:lineRule="auto"/>
        <w:rPr>
          <w:rFonts w:ascii="Verdana" w:cs="Verdana" w:eastAsia="Verdana" w:hAnsi="Verdana"/>
          <w:color w:val="515150"/>
          <w:sz w:val="21"/>
          <w:szCs w:val="21"/>
        </w:rPr>
      </w:pPr>
      <w:r w:rsidDel="00000000" w:rsidR="00000000" w:rsidRPr="00000000">
        <w:rPr>
          <w:rtl w:val="0"/>
        </w:rPr>
      </w:r>
    </w:p>
    <w:p w:rsidR="00000000" w:rsidDel="00000000" w:rsidP="00000000" w:rsidRDefault="00000000" w:rsidRPr="00000000" w14:paraId="0000000E">
      <w:pPr>
        <w:shd w:fill="ffffff" w:val="clear"/>
        <w:spacing w:line="360" w:lineRule="auto"/>
        <w:rPr>
          <w:rFonts w:ascii="Verdana" w:cs="Verdana" w:eastAsia="Verdana" w:hAnsi="Verdana"/>
          <w:color w:val="515150"/>
          <w:sz w:val="21"/>
          <w:szCs w:val="21"/>
        </w:rPr>
      </w:pPr>
      <w:r w:rsidDel="00000000" w:rsidR="00000000" w:rsidRPr="00000000">
        <w:rPr>
          <w:rtl w:val="0"/>
        </w:rPr>
      </w:r>
    </w:p>
    <w:p w:rsidR="00000000" w:rsidDel="00000000" w:rsidP="00000000" w:rsidRDefault="00000000" w:rsidRPr="00000000" w14:paraId="0000000F">
      <w:pPr>
        <w:shd w:fill="ffffff" w:val="clear"/>
        <w:spacing w:line="360" w:lineRule="auto"/>
        <w:rPr>
          <w:rFonts w:ascii="Verdana" w:cs="Verdana" w:eastAsia="Verdana" w:hAnsi="Verdana"/>
          <w:color w:val="515150"/>
          <w:sz w:val="21"/>
          <w:szCs w:val="21"/>
        </w:rPr>
      </w:pPr>
      <w:r w:rsidDel="00000000" w:rsidR="00000000" w:rsidRPr="00000000">
        <w:rPr>
          <w:rtl w:val="0"/>
        </w:rPr>
      </w:r>
    </w:p>
    <w:p w:rsidR="00000000" w:rsidDel="00000000" w:rsidP="00000000" w:rsidRDefault="00000000" w:rsidRPr="00000000" w14:paraId="00000010">
      <w:pPr>
        <w:shd w:fill="ffffff" w:val="clear"/>
        <w:spacing w:line="360" w:lineRule="auto"/>
        <w:rPr>
          <w:rFonts w:ascii="Verdana" w:cs="Verdana" w:eastAsia="Verdana" w:hAnsi="Verdana"/>
          <w:color w:val="515150"/>
          <w:sz w:val="21"/>
          <w:szCs w:val="21"/>
        </w:rPr>
      </w:pPr>
      <w:r w:rsidDel="00000000" w:rsidR="00000000" w:rsidRPr="00000000">
        <w:rPr>
          <w:rtl w:val="0"/>
        </w:rPr>
      </w:r>
    </w:p>
    <w:p w:rsidR="00000000" w:rsidDel="00000000" w:rsidP="00000000" w:rsidRDefault="00000000" w:rsidRPr="00000000" w14:paraId="00000011">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Interested in learning more? Here are a few ways to explore the changes, starting today:</w:t>
      </w:r>
    </w:p>
    <w:p w:rsidR="00000000" w:rsidDel="00000000" w:rsidP="00000000" w:rsidRDefault="00000000" w:rsidRPr="00000000" w14:paraId="00000012">
      <w:pPr>
        <w:numPr>
          <w:ilvl w:val="0"/>
          <w:numId w:val="1"/>
        </w:numPr>
        <w:shd w:fill="ffffff" w:val="clear"/>
        <w:spacing w:after="0" w:afterAutospacing="0" w:before="220" w:line="300" w:lineRule="auto"/>
        <w:ind w:left="720" w:hanging="360"/>
        <w:rPr>
          <w:i w:val="1"/>
        </w:rPr>
      </w:pPr>
      <w:r w:rsidDel="00000000" w:rsidR="00000000" w:rsidRPr="00000000">
        <w:rPr>
          <w:rFonts w:ascii="Verdana" w:cs="Verdana" w:eastAsia="Verdana" w:hAnsi="Verdana"/>
          <w:i w:val="1"/>
          <w:color w:val="515150"/>
          <w:sz w:val="21"/>
          <w:szCs w:val="21"/>
          <w:rtl w:val="0"/>
        </w:rPr>
        <w:t xml:space="preserve">Customize bullets to highlight features being pursued - ideas below</w:t>
      </w:r>
    </w:p>
    <w:p w:rsidR="00000000" w:rsidDel="00000000" w:rsidP="00000000" w:rsidRDefault="00000000" w:rsidRPr="00000000" w14:paraId="00000013">
      <w:pPr>
        <w:numPr>
          <w:ilvl w:val="0"/>
          <w:numId w:val="1"/>
        </w:numPr>
        <w:shd w:fill="ffffff" w:val="clear"/>
        <w:spacing w:after="0" w:afterAutospacing="0" w:before="0" w:beforeAutospacing="0" w:line="300" w:lineRule="auto"/>
        <w:ind w:left="720" w:hanging="360"/>
      </w:pPr>
      <w:r w:rsidDel="00000000" w:rsidR="00000000" w:rsidRPr="00000000">
        <w:rPr>
          <w:rFonts w:ascii="Verdana" w:cs="Verdana" w:eastAsia="Verdana" w:hAnsi="Verdana"/>
          <w:color w:val="515150"/>
          <w:sz w:val="21"/>
          <w:szCs w:val="21"/>
          <w:rtl w:val="0"/>
        </w:rPr>
        <w:t xml:space="preserve">[Learn more about the evidence-based cleaning protocols we’ve put in place by reviewing our WELL Feature Guide.]</w:t>
      </w:r>
    </w:p>
    <w:p w:rsidR="00000000" w:rsidDel="00000000" w:rsidP="00000000" w:rsidRDefault="00000000" w:rsidRPr="00000000" w14:paraId="00000014">
      <w:pPr>
        <w:numPr>
          <w:ilvl w:val="0"/>
          <w:numId w:val="1"/>
        </w:numPr>
        <w:shd w:fill="ffffff" w:val="clear"/>
        <w:spacing w:after="0" w:afterAutospacing="0" w:before="0" w:beforeAutospacing="0" w:line="300" w:lineRule="auto"/>
        <w:ind w:left="720" w:hanging="360"/>
      </w:pPr>
      <w:r w:rsidDel="00000000" w:rsidR="00000000" w:rsidRPr="00000000">
        <w:rPr>
          <w:rFonts w:ascii="Verdana" w:cs="Verdana" w:eastAsia="Verdana" w:hAnsi="Verdana"/>
          <w:color w:val="515150"/>
          <w:sz w:val="21"/>
          <w:szCs w:val="21"/>
          <w:rtl w:val="0"/>
        </w:rPr>
        <w:t xml:space="preserve">[Try out one of our new sit-stand desks]</w:t>
      </w:r>
    </w:p>
    <w:p w:rsidR="00000000" w:rsidDel="00000000" w:rsidP="00000000" w:rsidRDefault="00000000" w:rsidRPr="00000000" w14:paraId="00000015">
      <w:pPr>
        <w:numPr>
          <w:ilvl w:val="0"/>
          <w:numId w:val="1"/>
        </w:numPr>
        <w:shd w:fill="ffffff" w:val="clear"/>
        <w:spacing w:after="0" w:afterAutospacing="0" w:before="0" w:beforeAutospacing="0" w:line="360" w:lineRule="auto"/>
        <w:ind w:left="720" w:hanging="360"/>
      </w:pPr>
      <w:r w:rsidDel="00000000" w:rsidR="00000000" w:rsidRPr="00000000">
        <w:rPr>
          <w:rFonts w:ascii="Verdana" w:cs="Verdana" w:eastAsia="Verdana" w:hAnsi="Verdana"/>
          <w:color w:val="515150"/>
          <w:sz w:val="21"/>
          <w:szCs w:val="21"/>
          <w:rtl w:val="0"/>
        </w:rPr>
        <w:t xml:space="preserve">[Learn more about how [Company Name] supports your mental health and well-being through our commitment to mental health education, programming and initiatives]</w:t>
      </w:r>
    </w:p>
    <w:p w:rsidR="00000000" w:rsidDel="00000000" w:rsidP="00000000" w:rsidRDefault="00000000" w:rsidRPr="00000000" w14:paraId="00000016">
      <w:pPr>
        <w:numPr>
          <w:ilvl w:val="0"/>
          <w:numId w:val="1"/>
        </w:numPr>
        <w:shd w:fill="ffffff" w:val="clear"/>
        <w:spacing w:after="0" w:afterAutospacing="0" w:before="0" w:beforeAutospacing="0" w:line="360" w:lineRule="auto"/>
        <w:ind w:left="720" w:hanging="360"/>
      </w:pPr>
      <w:r w:rsidDel="00000000" w:rsidR="00000000" w:rsidRPr="00000000">
        <w:rPr>
          <w:rFonts w:ascii="Verdana" w:cs="Verdana" w:eastAsia="Verdana" w:hAnsi="Verdana"/>
          <w:color w:val="515150"/>
          <w:sz w:val="21"/>
          <w:szCs w:val="21"/>
          <w:rtl w:val="0"/>
        </w:rPr>
        <w:t xml:space="preserve">[Take the stairs – and notice the new details in the stairwells that might encourage you to take them more often]</w:t>
      </w:r>
    </w:p>
    <w:p w:rsidR="00000000" w:rsidDel="00000000" w:rsidP="00000000" w:rsidRDefault="00000000" w:rsidRPr="00000000" w14:paraId="00000017">
      <w:pPr>
        <w:numPr>
          <w:ilvl w:val="0"/>
          <w:numId w:val="1"/>
        </w:numPr>
        <w:shd w:fill="ffffff" w:val="clear"/>
        <w:spacing w:after="0" w:afterAutospacing="0" w:before="0" w:beforeAutospacing="0" w:line="360" w:lineRule="auto"/>
        <w:ind w:left="720" w:hanging="360"/>
      </w:pPr>
      <w:r w:rsidDel="00000000" w:rsidR="00000000" w:rsidRPr="00000000">
        <w:rPr>
          <w:rFonts w:ascii="Verdana" w:cs="Verdana" w:eastAsia="Verdana" w:hAnsi="Verdana"/>
          <w:color w:val="515150"/>
          <w:sz w:val="21"/>
          <w:szCs w:val="21"/>
          <w:rtl w:val="0"/>
        </w:rPr>
        <w:t xml:space="preserve">[Breathe easier knowing that we’ve met performance-based standards and implemented air filtration and ventilation strategies to support indoor air quality]</w:t>
      </w:r>
    </w:p>
    <w:p w:rsidR="00000000" w:rsidDel="00000000" w:rsidP="00000000" w:rsidRDefault="00000000" w:rsidRPr="00000000" w14:paraId="00000018">
      <w:pPr>
        <w:numPr>
          <w:ilvl w:val="0"/>
          <w:numId w:val="1"/>
        </w:numPr>
        <w:shd w:fill="ffffff" w:val="clear"/>
        <w:spacing w:after="0" w:afterAutospacing="0" w:before="0" w:beforeAutospacing="0" w:line="360" w:lineRule="auto"/>
        <w:ind w:left="720" w:hanging="360"/>
      </w:pPr>
      <w:r w:rsidDel="00000000" w:rsidR="00000000" w:rsidRPr="00000000">
        <w:rPr>
          <w:rFonts w:ascii="Verdana" w:cs="Verdana" w:eastAsia="Verdana" w:hAnsi="Verdana"/>
          <w:color w:val="515150"/>
          <w:sz w:val="21"/>
          <w:szCs w:val="21"/>
          <w:rtl w:val="0"/>
        </w:rPr>
        <w:t xml:space="preserve">[Fill up your reusable water bottle at one of the new hydration stations to stay hydrated all day long]</w:t>
      </w:r>
    </w:p>
    <w:p w:rsidR="00000000" w:rsidDel="00000000" w:rsidP="00000000" w:rsidRDefault="00000000" w:rsidRPr="00000000" w14:paraId="00000019">
      <w:pPr>
        <w:numPr>
          <w:ilvl w:val="0"/>
          <w:numId w:val="1"/>
        </w:numPr>
        <w:shd w:fill="ffffff" w:val="clear"/>
        <w:spacing w:after="0" w:afterAutospacing="0" w:before="0" w:beforeAutospacing="0" w:line="360" w:lineRule="auto"/>
        <w:ind w:left="720" w:hanging="360"/>
      </w:pPr>
      <w:r w:rsidDel="00000000" w:rsidR="00000000" w:rsidRPr="00000000">
        <w:rPr>
          <w:rFonts w:ascii="Verdana" w:cs="Verdana" w:eastAsia="Verdana" w:hAnsi="Verdana"/>
          <w:color w:val="515150"/>
          <w:sz w:val="21"/>
          <w:szCs w:val="21"/>
          <w:rtl w:val="0"/>
        </w:rPr>
        <w:t xml:space="preserve">[Admire the natural elements (plants, water, light) integrated in the building design]</w:t>
      </w:r>
    </w:p>
    <w:p w:rsidR="00000000" w:rsidDel="00000000" w:rsidP="00000000" w:rsidRDefault="00000000" w:rsidRPr="00000000" w14:paraId="0000001A">
      <w:pPr>
        <w:numPr>
          <w:ilvl w:val="0"/>
          <w:numId w:val="1"/>
        </w:numPr>
        <w:shd w:fill="ffffff" w:val="clear"/>
        <w:spacing w:after="0" w:afterAutospacing="0" w:before="0" w:beforeAutospacing="0" w:line="360" w:lineRule="auto"/>
        <w:ind w:left="720" w:hanging="360"/>
      </w:pPr>
      <w:r w:rsidDel="00000000" w:rsidR="00000000" w:rsidRPr="00000000">
        <w:rPr>
          <w:rFonts w:ascii="Verdana" w:cs="Verdana" w:eastAsia="Verdana" w:hAnsi="Verdana"/>
          <w:color w:val="515150"/>
          <w:sz w:val="21"/>
          <w:szCs w:val="21"/>
          <w:rtl w:val="0"/>
        </w:rPr>
        <w:t xml:space="preserve">[Feel a sense of security knowing that [Company Name] has developed an emergency management plan and supporting resources]</w:t>
      </w:r>
    </w:p>
    <w:p w:rsidR="00000000" w:rsidDel="00000000" w:rsidP="00000000" w:rsidRDefault="00000000" w:rsidRPr="00000000" w14:paraId="0000001B">
      <w:pPr>
        <w:numPr>
          <w:ilvl w:val="0"/>
          <w:numId w:val="1"/>
        </w:numPr>
        <w:shd w:fill="ffffff" w:val="clear"/>
        <w:spacing w:after="220" w:before="0" w:beforeAutospacing="0" w:line="360" w:lineRule="auto"/>
        <w:ind w:left="720" w:hanging="360"/>
      </w:pPr>
      <w:r w:rsidDel="00000000" w:rsidR="00000000" w:rsidRPr="00000000">
        <w:rPr>
          <w:rFonts w:ascii="Verdana" w:cs="Verdana" w:eastAsia="Verdana" w:hAnsi="Verdana"/>
          <w:color w:val="515150"/>
          <w:sz w:val="21"/>
          <w:szCs w:val="21"/>
          <w:rtl w:val="0"/>
        </w:rPr>
        <w:t xml:space="preserve">[Grab lunch in our new cafeteria area, where you can mingle with your colleagues for a mental break and find healthy snacks]</w:t>
      </w:r>
    </w:p>
    <w:p w:rsidR="00000000" w:rsidDel="00000000" w:rsidP="00000000" w:rsidRDefault="00000000" w:rsidRPr="00000000" w14:paraId="0000001C">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You can also learn more about our [WELL certification or WELL Health-Safety Rating] at </w:t>
      </w:r>
      <w:hyperlink r:id="rId7">
        <w:r w:rsidDel="00000000" w:rsidR="00000000" w:rsidRPr="00000000">
          <w:rPr>
            <w:rFonts w:ascii="Verdana" w:cs="Verdana" w:eastAsia="Verdana" w:hAnsi="Verdana"/>
            <w:color w:val="0c7b97"/>
            <w:sz w:val="21"/>
            <w:szCs w:val="21"/>
            <w:u w:val="single"/>
            <w:rtl w:val="0"/>
          </w:rPr>
          <w:t xml:space="preserve">wellcertified.com</w:t>
        </w:r>
      </w:hyperlink>
      <w:r w:rsidDel="00000000" w:rsidR="00000000" w:rsidRPr="00000000">
        <w:rPr>
          <w:rFonts w:ascii="Verdana" w:cs="Verdana" w:eastAsia="Verdana" w:hAnsi="Verdana"/>
          <w:color w:val="515150"/>
          <w:sz w:val="21"/>
          <w:szCs w:val="21"/>
          <w:rtl w:val="0"/>
        </w:rPr>
        <w:t xml:space="preserve">. Please note that while WELL is based on evidence backed strategies, an individual’s health and well-being is determined by a number of factors and there can be no guarantee that an individual will be healthy or that space will be free of pathogens. </w:t>
      </w:r>
      <w:r w:rsidDel="00000000" w:rsidR="00000000" w:rsidRPr="00000000">
        <w:rPr>
          <w:rtl w:val="0"/>
        </w:rPr>
      </w:r>
    </w:p>
    <w:p w:rsidR="00000000" w:rsidDel="00000000" w:rsidP="00000000" w:rsidRDefault="00000000" w:rsidRPr="00000000" w14:paraId="0000001D">
      <w:pPr>
        <w:shd w:fill="ffffff" w:val="clear"/>
        <w:spacing w:line="360" w:lineRule="auto"/>
        <w:rPr>
          <w:color w:val="232342"/>
          <w:sz w:val="21"/>
          <w:szCs w:val="21"/>
        </w:rPr>
      </w:pPr>
      <w:r w:rsidDel="00000000" w:rsidR="00000000" w:rsidRPr="00000000">
        <w:rPr>
          <w:rtl w:val="0"/>
        </w:rPr>
      </w:r>
    </w:p>
    <w:p w:rsidR="00000000" w:rsidDel="00000000" w:rsidP="00000000" w:rsidRDefault="00000000" w:rsidRPr="00000000" w14:paraId="0000001E">
      <w:pPr>
        <w:shd w:fill="ffffff" w:val="clear"/>
        <w:spacing w:line="360" w:lineRule="auto"/>
        <w:rPr>
          <w:rFonts w:ascii="Verdana" w:cs="Verdana" w:eastAsia="Verdana" w:hAnsi="Verdana"/>
          <w:color w:val="515150"/>
          <w:sz w:val="21"/>
          <w:szCs w:val="21"/>
        </w:rPr>
      </w:pPr>
      <w:r w:rsidDel="00000000" w:rsidR="00000000" w:rsidRPr="00000000">
        <w:rPr>
          <w:rFonts w:ascii="Verdana" w:cs="Verdana" w:eastAsia="Verdana" w:hAnsi="Verdana"/>
          <w:color w:val="515150"/>
          <w:sz w:val="21"/>
          <w:szCs w:val="21"/>
          <w:rtl w:val="0"/>
        </w:rPr>
        <w:t xml:space="preserve">Stay tuned for more information on your new space. Welcome to WELL!</w:t>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32342"/>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delos.com/about/well-building-standard/" TargetMode="External"/><Relationship Id="rId7" Type="http://schemas.openxmlformats.org/officeDocument/2006/relationships/hyperlink" Target="http://www.wellcertifie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